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F802E" w14:textId="086A1C41" w:rsidR="00EF4951" w:rsidRDefault="00B16D26">
      <w:r>
        <w:t>LISTA NORMATIVIDAD</w:t>
      </w:r>
    </w:p>
    <w:p w14:paraId="2718E147" w14:textId="77777777" w:rsidR="00B16D26" w:rsidRPr="00E67B94" w:rsidRDefault="00B16D26" w:rsidP="00B16D26">
      <w:r w:rsidRPr="00E67B94">
        <w:t>Normatividad:</w:t>
      </w:r>
    </w:p>
    <w:p w14:paraId="0087194B" w14:textId="77777777" w:rsidR="00B16D26" w:rsidRPr="00E67B94" w:rsidRDefault="00B16D26" w:rsidP="00B16D26">
      <w:pPr>
        <w:rPr>
          <w:b/>
          <w:bCs/>
        </w:rPr>
      </w:pPr>
      <w:r w:rsidRPr="00E67B94">
        <w:rPr>
          <w:b/>
          <w:bCs/>
        </w:rPr>
        <w:t>Leyes:</w:t>
      </w:r>
    </w:p>
    <w:p w14:paraId="59E20412" w14:textId="77777777" w:rsidR="00B16D26" w:rsidRPr="00B16D26" w:rsidRDefault="00B16D26" w:rsidP="00B16D26">
      <w:pPr>
        <w:spacing w:line="240" w:lineRule="auto"/>
        <w:rPr>
          <w:b/>
          <w:bCs/>
          <w:i/>
          <w:iCs/>
        </w:rPr>
      </w:pPr>
      <w:r w:rsidRPr="00B16D26">
        <w:t xml:space="preserve">Ley 769 de 2002 </w:t>
      </w:r>
      <w:r w:rsidRPr="00B16D26">
        <w:rPr>
          <w:b/>
          <w:bCs/>
        </w:rPr>
        <w:t>"</w:t>
      </w:r>
      <w:r w:rsidRPr="00B16D26">
        <w:rPr>
          <w:i/>
          <w:iCs/>
        </w:rPr>
        <w:t>Por la cual se expide el Código Nacional de Tránsito Terrestre y se dictan otras disposiciones</w:t>
      </w:r>
      <w:r w:rsidRPr="00B16D26">
        <w:rPr>
          <w:b/>
          <w:bCs/>
          <w:i/>
          <w:iCs/>
        </w:rPr>
        <w:t>".</w:t>
      </w:r>
    </w:p>
    <w:p w14:paraId="4EC31EBA" w14:textId="77777777" w:rsidR="00B16D26" w:rsidRPr="00B16D26" w:rsidRDefault="00B16D26" w:rsidP="00B16D26">
      <w:pPr>
        <w:rPr>
          <w:b/>
          <w:bCs/>
        </w:rPr>
      </w:pPr>
      <w:r w:rsidRPr="00B16D26">
        <w:t>Ley 1383 de 2010 “</w:t>
      </w:r>
      <w:r w:rsidRPr="00B16D26">
        <w:rPr>
          <w:i/>
          <w:iCs/>
        </w:rPr>
        <w:t>Por la cual se reforma la Ley 769 de 2002 - Código Nacional de Tránsito, y se dictan otras disposiciones</w:t>
      </w:r>
      <w:r w:rsidRPr="00B16D26">
        <w:rPr>
          <w:b/>
          <w:bCs/>
        </w:rPr>
        <w:t>”</w:t>
      </w:r>
    </w:p>
    <w:p w14:paraId="2E7E9200" w14:textId="77777777" w:rsidR="00B16D26" w:rsidRPr="00B16D26" w:rsidRDefault="00B16D26" w:rsidP="00B16D26">
      <w:pPr>
        <w:rPr>
          <w:b/>
          <w:bCs/>
        </w:rPr>
      </w:pPr>
      <w:r w:rsidRPr="00B16D26">
        <w:t>Ley 1397 de 2010 “</w:t>
      </w:r>
      <w:r w:rsidRPr="00B16D26">
        <w:rPr>
          <w:i/>
          <w:iCs/>
        </w:rPr>
        <w:t>Por la cual se modifica la Ley 769 de 2002</w:t>
      </w:r>
      <w:r w:rsidRPr="00B16D26">
        <w:rPr>
          <w:b/>
          <w:bCs/>
        </w:rPr>
        <w:t>”</w:t>
      </w:r>
    </w:p>
    <w:p w14:paraId="48B3C7F7" w14:textId="77777777" w:rsidR="00B16D26" w:rsidRPr="00B16D26" w:rsidRDefault="00B16D26" w:rsidP="00B16D26">
      <w:r w:rsidRPr="00B16D26">
        <w:t>Ley 1548 de 2012 Por la cual se modifica la Ley 769 de 2002 y la Ley 1383 de 2010 en temas de embriaguez y reincidencia y se dictan otras disposiciones</w:t>
      </w:r>
    </w:p>
    <w:p w14:paraId="340B30E3" w14:textId="77777777" w:rsidR="00B16D26" w:rsidRPr="00B16D26" w:rsidRDefault="00B16D26" w:rsidP="00B16D26">
      <w:r w:rsidRPr="00B16D26">
        <w:t>LEY ESTATUTARIA 1581 DE 2012 Por la cual se dictan disposiciones generales para la protección de datos personales</w:t>
      </w:r>
    </w:p>
    <w:p w14:paraId="2C5F4C5B" w14:textId="77777777" w:rsidR="00B16D26" w:rsidRPr="00B16D26" w:rsidRDefault="00B16D26" w:rsidP="00B16D26">
      <w:pPr>
        <w:jc w:val="both"/>
        <w:rPr>
          <w:b/>
          <w:bCs/>
        </w:rPr>
      </w:pPr>
      <w:r w:rsidRPr="00B16D26">
        <w:t>Ley 1696 de 2013 “</w:t>
      </w:r>
      <w:r w:rsidRPr="00B16D26">
        <w:rPr>
          <w:i/>
          <w:iCs/>
        </w:rPr>
        <w:t>Por medio de la cual se dictan disposiciones penales y administrativas para sancionar la conducción bajo el influjo del alcohol u otras sustancias psicoactivas</w:t>
      </w:r>
      <w:r w:rsidRPr="00B16D26">
        <w:rPr>
          <w:b/>
          <w:bCs/>
        </w:rPr>
        <w:t>”</w:t>
      </w:r>
    </w:p>
    <w:p w14:paraId="5F011B5E" w14:textId="77777777" w:rsidR="00B16D26" w:rsidRPr="00B16D26" w:rsidRDefault="00B16D26" w:rsidP="00B16D26">
      <w:pPr>
        <w:tabs>
          <w:tab w:val="left" w:pos="3010"/>
        </w:tabs>
        <w:jc w:val="both"/>
        <w:rPr>
          <w:i/>
          <w:iCs/>
        </w:rPr>
      </w:pPr>
      <w:r w:rsidRPr="00B16D26">
        <w:t xml:space="preserve">Ley 1755 de 2015 </w:t>
      </w:r>
      <w:r w:rsidRPr="00B16D26">
        <w:rPr>
          <w:i/>
          <w:iCs/>
        </w:rPr>
        <w:t>“Por medio de la cual se regula el Derecho Fundamental de Petición y se sustituye un título del Código de Procedimiento Administrativo y de lo Contencioso Administrativo”.</w:t>
      </w:r>
    </w:p>
    <w:p w14:paraId="4883DCF5" w14:textId="77777777" w:rsidR="00B16D26" w:rsidRPr="00B16D26" w:rsidRDefault="00B16D26" w:rsidP="00B16D26">
      <w:pPr>
        <w:jc w:val="both"/>
        <w:rPr>
          <w:i/>
          <w:iCs/>
        </w:rPr>
      </w:pPr>
      <w:r w:rsidRPr="00B16D26">
        <w:t xml:space="preserve">Ley 1843 de 2017 </w:t>
      </w:r>
      <w:r w:rsidRPr="00B16D26">
        <w:rPr>
          <w:i/>
          <w:iCs/>
        </w:rPr>
        <w:t>“por medio de la cual se regula la instalación y puesta en marcha de sistemas automáticos, semiautomáticos y otros medios tecnológicos para la detección de infracciones y se dictan otras disposiciones”</w:t>
      </w:r>
    </w:p>
    <w:p w14:paraId="05C08DDB" w14:textId="77777777" w:rsidR="00B16D26" w:rsidRPr="00B16D26" w:rsidRDefault="00B16D26" w:rsidP="00B16D26">
      <w:r w:rsidRPr="00B16D26">
        <w:t>Ley 2294 de 2023 “POR EL CUAL SE EXPIDE EL PLAN NACIONAL DE DESARROLLO 2022- 2026 “COLOMBIA POTENCIA MUNDIAL DE LA VIDA”</w:t>
      </w:r>
    </w:p>
    <w:p w14:paraId="470EBEC9" w14:textId="77777777" w:rsidR="00B16D26" w:rsidRPr="00B16D26" w:rsidRDefault="00B16D26" w:rsidP="00B16D26">
      <w:r w:rsidRPr="00B16D26">
        <w:t>Ley 2435 de 2024 “por medio de la cual se modifica la Ley 769 de 2002 y se dictan otras disposiciones”</w:t>
      </w:r>
    </w:p>
    <w:p w14:paraId="1BB9EFA7" w14:textId="77777777" w:rsidR="00B16D26" w:rsidRPr="00B16D26" w:rsidRDefault="00B16D26" w:rsidP="00B16D26">
      <w:pPr>
        <w:rPr>
          <w:b/>
          <w:bCs/>
        </w:rPr>
      </w:pPr>
      <w:r w:rsidRPr="00B16D26">
        <w:rPr>
          <w:b/>
          <w:bCs/>
        </w:rPr>
        <w:t>Resoluciones:</w:t>
      </w:r>
    </w:p>
    <w:p w14:paraId="472B89D9" w14:textId="77777777" w:rsidR="00B16D26" w:rsidRPr="00B16D26" w:rsidRDefault="00B16D26" w:rsidP="00B16D26">
      <w:r w:rsidRPr="00B16D26">
        <w:t>RESOLUCIÓN NÚMERO 20223040045295 de 04-08-2022 Ministerio de Transporte: “Por medio del cual se expide la Resolución Única Compilatoria en materia de Tránsito del Ministerio de Transporte”</w:t>
      </w:r>
    </w:p>
    <w:p w14:paraId="6C541BCD" w14:textId="77777777" w:rsidR="00B16D26" w:rsidRPr="00B16D26" w:rsidRDefault="00B16D26" w:rsidP="00B16D26">
      <w:r w:rsidRPr="00B16D26">
        <w:t>RESOLUCIÓN 20233040017145 DE 2023 Por la cual se modifica la Resolución 20223040045295 de 2022 y se dictan disposiciones para la correcta y amplia implementación de la política de Simplificación y racionalización de Trámites</w:t>
      </w:r>
    </w:p>
    <w:p w14:paraId="71BB7CBC" w14:textId="77777777" w:rsidR="00B16D26" w:rsidRPr="00B16D26" w:rsidRDefault="00B16D26" w:rsidP="00B16D26">
      <w:pPr>
        <w:jc w:val="both"/>
        <w:rPr>
          <w:i/>
          <w:iCs/>
        </w:rPr>
      </w:pPr>
      <w:r w:rsidRPr="00B16D26">
        <w:rPr>
          <w:i/>
          <w:iCs/>
        </w:rPr>
        <w:t>RESOLUCIÓN 20243040003125 DE 2024 Por la cual se modifica el Título </w:t>
      </w:r>
      <w:hyperlink r:id="rId4" w:anchor="T.3">
        <w:r w:rsidRPr="00B16D26">
          <w:rPr>
            <w:rStyle w:val="Hipervnculo"/>
            <w:i/>
            <w:iCs/>
            <w:color w:val="auto"/>
          </w:rPr>
          <w:t>3</w:t>
        </w:r>
      </w:hyperlink>
      <w:r w:rsidRPr="00B16D26">
        <w:rPr>
          <w:i/>
          <w:iCs/>
        </w:rPr>
        <w:t> de la Resolución número 20223040045295 de 2022: “Por medio del cual se expide la resolución única compilatoria en materia de Tránsito del Ministerio de Transporte” en lo relacionado con los rangos de precios al usuario para servicios prestados por los Organismos de Apoyo al Tránsito y se dictan otras disposiciones</w:t>
      </w:r>
    </w:p>
    <w:p w14:paraId="40AD1C7A" w14:textId="77777777" w:rsidR="00B16D26" w:rsidRPr="00B16D26" w:rsidRDefault="00B16D26" w:rsidP="00B16D26">
      <w:pPr>
        <w:jc w:val="both"/>
        <w:rPr>
          <w:i/>
          <w:iCs/>
        </w:rPr>
      </w:pPr>
    </w:p>
    <w:p w14:paraId="4C2A489D" w14:textId="77777777" w:rsidR="00B16D26" w:rsidRPr="00B16D26" w:rsidRDefault="00B16D26" w:rsidP="00B16D26">
      <w:pPr>
        <w:jc w:val="both"/>
        <w:rPr>
          <w:i/>
          <w:iCs/>
        </w:rPr>
      </w:pPr>
    </w:p>
    <w:p w14:paraId="0D309624" w14:textId="77777777" w:rsidR="00B16D26" w:rsidRPr="00B16D26" w:rsidRDefault="00B16D26" w:rsidP="00B16D26">
      <w:pPr>
        <w:jc w:val="both"/>
        <w:rPr>
          <w:i/>
          <w:iCs/>
        </w:rPr>
      </w:pPr>
      <w:r w:rsidRPr="00E67B94">
        <w:rPr>
          <w:i/>
          <w:iCs/>
        </w:rPr>
        <w:t>Resolución 20203040011245 de 2020 Ministerio de Transporte</w:t>
      </w:r>
    </w:p>
    <w:p w14:paraId="1BFC9429" w14:textId="77777777" w:rsidR="00B16D26" w:rsidRPr="00B16D26" w:rsidRDefault="00B16D26" w:rsidP="00B16D26">
      <w:pPr>
        <w:jc w:val="both"/>
        <w:rPr>
          <w:i/>
          <w:iCs/>
        </w:rPr>
      </w:pPr>
      <w:r w:rsidRPr="00B16D26">
        <w:rPr>
          <w:i/>
          <w:iCs/>
        </w:rPr>
        <w:t>Resolución No. 3027 de 2010</w:t>
      </w:r>
    </w:p>
    <w:p w14:paraId="43CC9B65" w14:textId="77777777" w:rsidR="00B16D26" w:rsidRPr="00B16D26" w:rsidRDefault="00B16D26" w:rsidP="00B16D26">
      <w:pPr>
        <w:jc w:val="both"/>
        <w:rPr>
          <w:i/>
          <w:iCs/>
        </w:rPr>
      </w:pPr>
      <w:r w:rsidRPr="00B16D26">
        <w:rPr>
          <w:i/>
          <w:iCs/>
        </w:rPr>
        <w:t>Manual infracciones a las normas de tránsito.</w:t>
      </w:r>
    </w:p>
    <w:p w14:paraId="1C529488" w14:textId="77777777" w:rsidR="00B16D26" w:rsidRDefault="00B16D26"/>
    <w:sectPr w:rsidR="00B16D2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D26"/>
    <w:rsid w:val="002C3BD2"/>
    <w:rsid w:val="004B4A0A"/>
    <w:rsid w:val="00B16D26"/>
    <w:rsid w:val="00B52793"/>
    <w:rsid w:val="00C43814"/>
    <w:rsid w:val="00EF495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B80D1"/>
  <w15:chartTrackingRefBased/>
  <w15:docId w15:val="{197A8316-FA04-45D1-BDD7-2CA9E0C5C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16D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16D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16D2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16D2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16D2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16D2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16D2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16D2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16D2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6D2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16D2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16D2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16D2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16D2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16D2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6D2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6D2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6D26"/>
    <w:rPr>
      <w:rFonts w:eastAsiaTheme="majorEastAsia" w:cstheme="majorBidi"/>
      <w:color w:val="272727" w:themeColor="text1" w:themeTint="D8"/>
    </w:rPr>
  </w:style>
  <w:style w:type="paragraph" w:styleId="Ttulo">
    <w:name w:val="Title"/>
    <w:basedOn w:val="Normal"/>
    <w:next w:val="Normal"/>
    <w:link w:val="TtuloCar"/>
    <w:uiPriority w:val="10"/>
    <w:qFormat/>
    <w:rsid w:val="00B16D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16D2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6D2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16D2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6D26"/>
    <w:pPr>
      <w:spacing w:before="160"/>
      <w:jc w:val="center"/>
    </w:pPr>
    <w:rPr>
      <w:i/>
      <w:iCs/>
      <w:color w:val="404040" w:themeColor="text1" w:themeTint="BF"/>
    </w:rPr>
  </w:style>
  <w:style w:type="character" w:customStyle="1" w:styleId="CitaCar">
    <w:name w:val="Cita Car"/>
    <w:basedOn w:val="Fuentedeprrafopredeter"/>
    <w:link w:val="Cita"/>
    <w:uiPriority w:val="29"/>
    <w:rsid w:val="00B16D26"/>
    <w:rPr>
      <w:i/>
      <w:iCs/>
      <w:color w:val="404040" w:themeColor="text1" w:themeTint="BF"/>
    </w:rPr>
  </w:style>
  <w:style w:type="paragraph" w:styleId="Prrafodelista">
    <w:name w:val="List Paragraph"/>
    <w:basedOn w:val="Normal"/>
    <w:uiPriority w:val="34"/>
    <w:qFormat/>
    <w:rsid w:val="00B16D26"/>
    <w:pPr>
      <w:ind w:left="720"/>
      <w:contextualSpacing/>
    </w:pPr>
  </w:style>
  <w:style w:type="character" w:styleId="nfasisintenso">
    <w:name w:val="Intense Emphasis"/>
    <w:basedOn w:val="Fuentedeprrafopredeter"/>
    <w:uiPriority w:val="21"/>
    <w:qFormat/>
    <w:rsid w:val="00B16D26"/>
    <w:rPr>
      <w:i/>
      <w:iCs/>
      <w:color w:val="0F4761" w:themeColor="accent1" w:themeShade="BF"/>
    </w:rPr>
  </w:style>
  <w:style w:type="paragraph" w:styleId="Citadestacada">
    <w:name w:val="Intense Quote"/>
    <w:basedOn w:val="Normal"/>
    <w:next w:val="Normal"/>
    <w:link w:val="CitadestacadaCar"/>
    <w:uiPriority w:val="30"/>
    <w:qFormat/>
    <w:rsid w:val="00B16D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16D26"/>
    <w:rPr>
      <w:i/>
      <w:iCs/>
      <w:color w:val="0F4761" w:themeColor="accent1" w:themeShade="BF"/>
    </w:rPr>
  </w:style>
  <w:style w:type="character" w:styleId="Referenciaintensa">
    <w:name w:val="Intense Reference"/>
    <w:basedOn w:val="Fuentedeprrafopredeter"/>
    <w:uiPriority w:val="32"/>
    <w:qFormat/>
    <w:rsid w:val="00B16D26"/>
    <w:rPr>
      <w:b/>
      <w:bCs/>
      <w:smallCaps/>
      <w:color w:val="0F4761" w:themeColor="accent1" w:themeShade="BF"/>
      <w:spacing w:val="5"/>
    </w:rPr>
  </w:style>
  <w:style w:type="character" w:styleId="Hipervnculo">
    <w:name w:val="Hyperlink"/>
    <w:basedOn w:val="Fuentedeprrafopredeter"/>
    <w:uiPriority w:val="99"/>
    <w:unhideWhenUsed/>
    <w:rsid w:val="00B16D2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lcaldiabogota.gov.co/sisjur/normas/Norma1.jsp?i=154169" TargetMode="Externa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2F7B6A63C8C7B4D8D5ED5C3F5DB3FA8" ma:contentTypeVersion="14" ma:contentTypeDescription="Crear nuevo documento." ma:contentTypeScope="" ma:versionID="6f65a1a2d5a103000c8b548f9a60e8b6">
  <xsd:schema xmlns:xsd="http://www.w3.org/2001/XMLSchema" xmlns:xs="http://www.w3.org/2001/XMLSchema" xmlns:p="http://schemas.microsoft.com/office/2006/metadata/properties" xmlns:ns2="c5c174c5-6c0b-4800-b5a6-4b10bcdfa168" xmlns:ns3="1f56af5e-213c-472f-9c5d-4cdb893c4509" targetNamespace="http://schemas.microsoft.com/office/2006/metadata/properties" ma:root="true" ma:fieldsID="78ac722e3ad8e86fe02d80dfadf35e3a" ns2:_="" ns3:_="">
    <xsd:import namespace="c5c174c5-6c0b-4800-b5a6-4b10bcdfa168"/>
    <xsd:import namespace="1f56af5e-213c-472f-9c5d-4cdb893c45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174c5-6c0b-4800-b5a6-4b10bcdfa1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d87bd305-2fb3-4066-90a8-cd696db9636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_Flow_SignoffStatus" ma:index="21" nillable="true" ma:displayName="Estado de aprobación"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56af5e-213c-472f-9c5d-4cdb893c450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a04dff1-7636-449b-a26b-edb4f91aaa19}" ma:internalName="TaxCatchAll" ma:showField="CatchAllData" ma:web="1f56af5e-213c-472f-9c5d-4cdb893c45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56af5e-213c-472f-9c5d-4cdb893c4509" xsi:nil="true"/>
    <lcf76f155ced4ddcb4097134ff3c332f xmlns="c5c174c5-6c0b-4800-b5a6-4b10bcdfa168">
      <Terms xmlns="http://schemas.microsoft.com/office/infopath/2007/PartnerControls"/>
    </lcf76f155ced4ddcb4097134ff3c332f>
    <_Flow_SignoffStatus xmlns="c5c174c5-6c0b-4800-b5a6-4b10bcdfa168" xsi:nil="true"/>
  </documentManagement>
</p:properties>
</file>

<file path=customXml/itemProps1.xml><?xml version="1.0" encoding="utf-8"?>
<ds:datastoreItem xmlns:ds="http://schemas.openxmlformats.org/officeDocument/2006/customXml" ds:itemID="{02845BB3-6994-4689-B662-60AC7F376439}"/>
</file>

<file path=customXml/itemProps2.xml><?xml version="1.0" encoding="utf-8"?>
<ds:datastoreItem xmlns:ds="http://schemas.openxmlformats.org/officeDocument/2006/customXml" ds:itemID="{DCC0282C-6119-4C3F-B76C-8163DCCBA1E1}"/>
</file>

<file path=customXml/itemProps3.xml><?xml version="1.0" encoding="utf-8"?>
<ds:datastoreItem xmlns:ds="http://schemas.openxmlformats.org/officeDocument/2006/customXml" ds:itemID="{6822AF8F-50BA-4AC4-8060-20A4505E81F6}"/>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2084</Characters>
  <Application>Microsoft Office Word</Application>
  <DocSecurity>0</DocSecurity>
  <Lines>17</Lines>
  <Paragraphs>4</Paragraphs>
  <ScaleCrop>false</ScaleCrop>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direccionjuridica@movidic.com.co</dc:creator>
  <cp:keywords/>
  <dc:description/>
  <cp:lastModifiedBy>direccionjuridica@movidic.com.co</cp:lastModifiedBy>
  <cp:revision>1</cp:revision>
  <dcterms:created xsi:type="dcterms:W3CDTF">2025-07-22T03:59:00Z</dcterms:created>
  <dcterms:modified xsi:type="dcterms:W3CDTF">2025-07-22T04:00:00Z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0x01010082F7B6A63C8C7B4D8D5ED5C3F5DB3FA8</vt:lpwstr>
  </property>
</Properties>
</file>